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8258D" w14:textId="340F0ACA" w:rsidR="008E62B0" w:rsidRDefault="00DE3238" w:rsidP="00293A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connotati di </w:t>
      </w:r>
      <w:r w:rsidRPr="00293A58">
        <w:rPr>
          <w:rFonts w:ascii="Times New Roman" w:hAnsi="Times New Roman" w:cs="Times New Roman"/>
          <w:sz w:val="28"/>
          <w:szCs w:val="28"/>
        </w:rPr>
        <w:t>Valore Euro San Giorgio</w:t>
      </w:r>
    </w:p>
    <w:p w14:paraId="7AFD34D0" w14:textId="293CB87F" w:rsidR="00DE3238" w:rsidRDefault="00DE3238" w:rsidP="00293A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prodotto di Alleanza si appoggia ad una gestione separata performante, con </w:t>
      </w:r>
      <w:r w:rsidR="00176F6E">
        <w:rPr>
          <w:rFonts w:ascii="Times New Roman" w:hAnsi="Times New Roman" w:cs="Times New Roman"/>
          <w:sz w:val="28"/>
          <w:szCs w:val="28"/>
        </w:rPr>
        <w:t>rendimenti</w:t>
      </w:r>
      <w:r>
        <w:rPr>
          <w:rFonts w:ascii="Times New Roman" w:hAnsi="Times New Roman" w:cs="Times New Roman"/>
          <w:sz w:val="28"/>
          <w:szCs w:val="28"/>
        </w:rPr>
        <w:t xml:space="preserve"> attesi </w:t>
      </w:r>
      <w:r w:rsidR="00EF1A59">
        <w:rPr>
          <w:rFonts w:ascii="Times New Roman" w:hAnsi="Times New Roman" w:cs="Times New Roman"/>
          <w:sz w:val="28"/>
          <w:szCs w:val="28"/>
        </w:rPr>
        <w:t>buoni</w:t>
      </w:r>
    </w:p>
    <w:p w14:paraId="1B049421" w14:textId="4D59C1AF" w:rsidR="00293A58" w:rsidRPr="00D01693" w:rsidRDefault="00293A58" w:rsidP="00293A58">
      <w:pPr>
        <w:jc w:val="both"/>
        <w:rPr>
          <w:rFonts w:ascii="Times New Roman" w:hAnsi="Times New Roman" w:cs="Times New Roman"/>
          <w:sz w:val="28"/>
          <w:szCs w:val="28"/>
        </w:rPr>
      </w:pPr>
      <w:r w:rsidRPr="00D01693">
        <w:rPr>
          <w:rFonts w:ascii="Times New Roman" w:hAnsi="Times New Roman" w:cs="Times New Roman"/>
          <w:sz w:val="28"/>
          <w:szCs w:val="28"/>
        </w:rPr>
        <w:t xml:space="preserve">Fausto </w:t>
      </w:r>
      <w:proofErr w:type="spellStart"/>
      <w:r w:rsidRPr="00D01693">
        <w:rPr>
          <w:rFonts w:ascii="Times New Roman" w:hAnsi="Times New Roman" w:cs="Times New Roman"/>
          <w:sz w:val="28"/>
          <w:szCs w:val="28"/>
        </w:rPr>
        <w:t>Tenini</w:t>
      </w:r>
      <w:proofErr w:type="spellEnd"/>
      <w:r w:rsidRPr="00D01693">
        <w:rPr>
          <w:rFonts w:ascii="Times New Roman" w:hAnsi="Times New Roman" w:cs="Times New Roman"/>
          <w:sz w:val="28"/>
          <w:szCs w:val="28"/>
        </w:rPr>
        <w:t xml:space="preserve"> e Alessandro Lazzari * (</w:t>
      </w:r>
      <w:proofErr w:type="spellStart"/>
      <w:r w:rsidRPr="00D01693">
        <w:rPr>
          <w:rFonts w:ascii="Times New Roman" w:hAnsi="Times New Roman" w:cs="Times New Roman"/>
          <w:sz w:val="28"/>
          <w:szCs w:val="28"/>
        </w:rPr>
        <w:t>Assinews</w:t>
      </w:r>
      <w:proofErr w:type="spellEnd"/>
      <w:r w:rsidRPr="00D01693">
        <w:rPr>
          <w:rFonts w:ascii="Times New Roman" w:hAnsi="Times New Roman" w:cs="Times New Roman"/>
          <w:sz w:val="28"/>
          <w:szCs w:val="28"/>
        </w:rPr>
        <w:t>)</w:t>
      </w:r>
    </w:p>
    <w:p w14:paraId="6054D766" w14:textId="6DDFEE75" w:rsidR="00F63E52" w:rsidRDefault="00896FCC" w:rsidP="00F63E52">
      <w:pPr>
        <w:jc w:val="both"/>
        <w:rPr>
          <w:rFonts w:ascii="Times New Roman" w:hAnsi="Times New Roman" w:cs="Times New Roman"/>
          <w:sz w:val="28"/>
          <w:szCs w:val="28"/>
        </w:rPr>
      </w:pPr>
      <w:r w:rsidRPr="00293A58">
        <w:rPr>
          <w:rFonts w:ascii="Times New Roman" w:hAnsi="Times New Roman" w:cs="Times New Roman"/>
          <w:sz w:val="28"/>
          <w:szCs w:val="28"/>
        </w:rPr>
        <w:t xml:space="preserve">Alleanza </w:t>
      </w:r>
      <w:r w:rsidR="00C92A35" w:rsidRPr="00293A58">
        <w:rPr>
          <w:rFonts w:ascii="Times New Roman" w:hAnsi="Times New Roman" w:cs="Times New Roman"/>
          <w:sz w:val="28"/>
          <w:szCs w:val="28"/>
        </w:rPr>
        <w:t xml:space="preserve">Valore </w:t>
      </w:r>
      <w:r w:rsidR="007A3C12" w:rsidRPr="00293A58">
        <w:rPr>
          <w:rFonts w:ascii="Times New Roman" w:hAnsi="Times New Roman" w:cs="Times New Roman"/>
          <w:sz w:val="28"/>
          <w:szCs w:val="28"/>
        </w:rPr>
        <w:t>Euro San Giorgio</w:t>
      </w:r>
      <w:r w:rsidR="00630967">
        <w:rPr>
          <w:rFonts w:ascii="Times New Roman" w:hAnsi="Times New Roman" w:cs="Times New Roman"/>
          <w:sz w:val="28"/>
          <w:szCs w:val="28"/>
        </w:rPr>
        <w:t xml:space="preserve"> è un</w:t>
      </w:r>
      <w:r w:rsidR="00323206" w:rsidRPr="00293A58">
        <w:rPr>
          <w:rFonts w:ascii="Times New Roman" w:hAnsi="Times New Roman" w:cs="Times New Roman"/>
          <w:sz w:val="28"/>
          <w:szCs w:val="28"/>
        </w:rPr>
        <w:t xml:space="preserve"> prodotto d’investimento assicurativo a premio unico a vita intera con capitale collegato ad una </w:t>
      </w:r>
      <w:r w:rsidR="00630967">
        <w:rPr>
          <w:rFonts w:ascii="Times New Roman" w:hAnsi="Times New Roman" w:cs="Times New Roman"/>
          <w:sz w:val="28"/>
          <w:szCs w:val="28"/>
        </w:rPr>
        <w:t>g</w:t>
      </w:r>
      <w:r w:rsidR="00323206" w:rsidRPr="00293A58">
        <w:rPr>
          <w:rFonts w:ascii="Times New Roman" w:hAnsi="Times New Roman" w:cs="Times New Roman"/>
          <w:sz w:val="28"/>
          <w:szCs w:val="28"/>
        </w:rPr>
        <w:t xml:space="preserve">estione </w:t>
      </w:r>
      <w:r w:rsidR="00630967">
        <w:rPr>
          <w:rFonts w:ascii="Times New Roman" w:hAnsi="Times New Roman" w:cs="Times New Roman"/>
          <w:sz w:val="28"/>
          <w:szCs w:val="28"/>
        </w:rPr>
        <w:t>s</w:t>
      </w:r>
      <w:r w:rsidR="00323206" w:rsidRPr="00293A58">
        <w:rPr>
          <w:rFonts w:ascii="Times New Roman" w:hAnsi="Times New Roman" w:cs="Times New Roman"/>
          <w:sz w:val="28"/>
          <w:szCs w:val="28"/>
        </w:rPr>
        <w:t>eparata</w:t>
      </w:r>
      <w:r w:rsidR="00630967">
        <w:rPr>
          <w:rFonts w:ascii="Times New Roman" w:hAnsi="Times New Roman" w:cs="Times New Roman"/>
          <w:sz w:val="28"/>
          <w:szCs w:val="28"/>
        </w:rPr>
        <w:t xml:space="preserve">. </w:t>
      </w:r>
      <w:r w:rsidR="005509D3">
        <w:rPr>
          <w:rFonts w:ascii="Times New Roman" w:hAnsi="Times New Roman" w:cs="Times New Roman"/>
          <w:sz w:val="28"/>
          <w:szCs w:val="28"/>
        </w:rPr>
        <w:t>L</w:t>
      </w:r>
      <w:r w:rsidR="0031753E" w:rsidRPr="00293A58">
        <w:rPr>
          <w:rFonts w:ascii="Times New Roman" w:hAnsi="Times New Roman" w:cs="Times New Roman"/>
          <w:sz w:val="28"/>
          <w:szCs w:val="28"/>
        </w:rPr>
        <w:t>a finalità d</w:t>
      </w:r>
      <w:r w:rsidR="005509D3">
        <w:rPr>
          <w:rFonts w:ascii="Times New Roman" w:hAnsi="Times New Roman" w:cs="Times New Roman"/>
          <w:sz w:val="28"/>
          <w:szCs w:val="28"/>
        </w:rPr>
        <w:t>i questo</w:t>
      </w:r>
      <w:r w:rsidR="0031753E" w:rsidRPr="00293A58">
        <w:rPr>
          <w:rFonts w:ascii="Times New Roman" w:hAnsi="Times New Roman" w:cs="Times New Roman"/>
          <w:sz w:val="28"/>
          <w:szCs w:val="28"/>
        </w:rPr>
        <w:t xml:space="preserve"> prodotto assicurativo è investire un capitale per il periodo di detenzione raccomandato, perseguendo l</w:t>
      </w:r>
      <w:r w:rsidR="005509D3">
        <w:rPr>
          <w:rFonts w:ascii="Times New Roman" w:hAnsi="Times New Roman" w:cs="Times New Roman"/>
          <w:sz w:val="28"/>
          <w:szCs w:val="28"/>
        </w:rPr>
        <w:t>a</w:t>
      </w:r>
      <w:r w:rsidR="0031753E" w:rsidRPr="00293A58">
        <w:rPr>
          <w:rFonts w:ascii="Times New Roman" w:hAnsi="Times New Roman" w:cs="Times New Roman"/>
          <w:sz w:val="28"/>
          <w:szCs w:val="28"/>
        </w:rPr>
        <w:t xml:space="preserve"> stabilizzazione del rendimento e il mantenimento di un basso livello di rischiosità</w:t>
      </w:r>
      <w:r w:rsidR="005509D3">
        <w:rPr>
          <w:rFonts w:ascii="Times New Roman" w:hAnsi="Times New Roman" w:cs="Times New Roman"/>
          <w:sz w:val="28"/>
          <w:szCs w:val="28"/>
        </w:rPr>
        <w:t>. Quest’ultima caratteristica</w:t>
      </w:r>
      <w:r w:rsidR="0031753E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5509D3">
        <w:rPr>
          <w:rFonts w:ascii="Times New Roman" w:hAnsi="Times New Roman" w:cs="Times New Roman"/>
          <w:sz w:val="28"/>
          <w:szCs w:val="28"/>
        </w:rPr>
        <w:t>è raggiungibile chiaramente attraverso il motore finanziario selezionato, rappresentato esclusivamente dalla</w:t>
      </w:r>
      <w:r w:rsidR="0031753E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5509D3">
        <w:rPr>
          <w:rFonts w:ascii="Times New Roman" w:hAnsi="Times New Roman" w:cs="Times New Roman"/>
          <w:sz w:val="28"/>
          <w:szCs w:val="28"/>
        </w:rPr>
        <w:t>g</w:t>
      </w:r>
      <w:r w:rsidR="0031753E" w:rsidRPr="00293A58">
        <w:rPr>
          <w:rFonts w:ascii="Times New Roman" w:hAnsi="Times New Roman" w:cs="Times New Roman"/>
          <w:sz w:val="28"/>
          <w:szCs w:val="28"/>
        </w:rPr>
        <w:t>estione separata Euro San Giorgio.</w:t>
      </w:r>
      <w:r w:rsidR="00550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6ABB" w:rsidRPr="00293A58">
        <w:rPr>
          <w:rFonts w:ascii="Times New Roman" w:hAnsi="Times New Roman" w:cs="Times New Roman"/>
          <w:sz w:val="28"/>
          <w:szCs w:val="28"/>
        </w:rPr>
        <w:t>E’</w:t>
      </w:r>
      <w:proofErr w:type="gramEnd"/>
      <w:r w:rsidR="00C56ABB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C56ABB">
        <w:rPr>
          <w:rFonts w:ascii="Times New Roman" w:hAnsi="Times New Roman" w:cs="Times New Roman"/>
          <w:sz w:val="28"/>
          <w:szCs w:val="28"/>
        </w:rPr>
        <w:t xml:space="preserve">però </w:t>
      </w:r>
      <w:r w:rsidR="00C56ABB" w:rsidRPr="00293A58">
        <w:rPr>
          <w:rFonts w:ascii="Times New Roman" w:hAnsi="Times New Roman" w:cs="Times New Roman"/>
          <w:sz w:val="28"/>
          <w:szCs w:val="28"/>
        </w:rPr>
        <w:t>previsto un bonus, calcolato come maggiorazione del capitale assicurato, riconosciuto sia in caso di decesso sia in caso di riscatto a partire dal termine della quinta annualità assicurativa.</w:t>
      </w:r>
      <w:r w:rsidR="00C56ABB">
        <w:rPr>
          <w:rFonts w:ascii="Times New Roman" w:hAnsi="Times New Roman" w:cs="Times New Roman"/>
          <w:sz w:val="28"/>
          <w:szCs w:val="28"/>
        </w:rPr>
        <w:t xml:space="preserve"> </w:t>
      </w:r>
      <w:r w:rsidR="00C56ABB" w:rsidRPr="00293A58">
        <w:rPr>
          <w:rFonts w:ascii="Times New Roman" w:hAnsi="Times New Roman" w:cs="Times New Roman"/>
          <w:sz w:val="28"/>
          <w:szCs w:val="28"/>
        </w:rPr>
        <w:t>La durata del contratto coincide con la vita dell'</w:t>
      </w:r>
      <w:r w:rsidR="00C56ABB">
        <w:rPr>
          <w:rFonts w:ascii="Times New Roman" w:hAnsi="Times New Roman" w:cs="Times New Roman"/>
          <w:sz w:val="28"/>
          <w:szCs w:val="28"/>
        </w:rPr>
        <w:t>a</w:t>
      </w:r>
      <w:r w:rsidR="00C56ABB" w:rsidRPr="00293A58">
        <w:rPr>
          <w:rFonts w:ascii="Times New Roman" w:hAnsi="Times New Roman" w:cs="Times New Roman"/>
          <w:sz w:val="28"/>
          <w:szCs w:val="28"/>
        </w:rPr>
        <w:t>ssicurato</w:t>
      </w:r>
      <w:r w:rsidR="00C56ABB">
        <w:rPr>
          <w:rFonts w:ascii="Times New Roman" w:hAnsi="Times New Roman" w:cs="Times New Roman"/>
          <w:sz w:val="28"/>
          <w:szCs w:val="28"/>
        </w:rPr>
        <w:t>, e la p</w:t>
      </w:r>
      <w:r w:rsidR="00C56ABB" w:rsidRPr="00293A58">
        <w:rPr>
          <w:rFonts w:ascii="Times New Roman" w:hAnsi="Times New Roman" w:cs="Times New Roman"/>
          <w:sz w:val="28"/>
          <w:szCs w:val="28"/>
        </w:rPr>
        <w:t>restazione in caso di decesso</w:t>
      </w:r>
      <w:r w:rsidR="00C56ABB">
        <w:rPr>
          <w:rFonts w:ascii="Times New Roman" w:hAnsi="Times New Roman" w:cs="Times New Roman"/>
          <w:sz w:val="28"/>
          <w:szCs w:val="28"/>
        </w:rPr>
        <w:t xml:space="preserve"> consiste nel </w:t>
      </w:r>
      <w:r w:rsidR="00C56ABB" w:rsidRPr="00293A58">
        <w:rPr>
          <w:rFonts w:ascii="Times New Roman" w:hAnsi="Times New Roman" w:cs="Times New Roman"/>
          <w:sz w:val="28"/>
          <w:szCs w:val="28"/>
        </w:rPr>
        <w:t>paga</w:t>
      </w:r>
      <w:r w:rsidR="00C56ABB">
        <w:rPr>
          <w:rFonts w:ascii="Times New Roman" w:hAnsi="Times New Roman" w:cs="Times New Roman"/>
          <w:sz w:val="28"/>
          <w:szCs w:val="28"/>
        </w:rPr>
        <w:t>mento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al </w:t>
      </w:r>
      <w:r w:rsidR="00C56ABB">
        <w:rPr>
          <w:rFonts w:ascii="Times New Roman" w:hAnsi="Times New Roman" w:cs="Times New Roman"/>
          <w:sz w:val="28"/>
          <w:szCs w:val="28"/>
        </w:rPr>
        <w:t>b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eneficiario </w:t>
      </w:r>
      <w:r w:rsidR="00C56ABB">
        <w:rPr>
          <w:rFonts w:ascii="Times New Roman" w:hAnsi="Times New Roman" w:cs="Times New Roman"/>
          <w:sz w:val="28"/>
          <w:szCs w:val="28"/>
        </w:rPr>
        <w:t xml:space="preserve">di 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una prestazione collegata ai risultati </w:t>
      </w:r>
      <w:r w:rsidR="00C56ABB">
        <w:rPr>
          <w:rFonts w:ascii="Times New Roman" w:hAnsi="Times New Roman" w:cs="Times New Roman"/>
          <w:sz w:val="28"/>
          <w:szCs w:val="28"/>
        </w:rPr>
        <w:t xml:space="preserve">ottenuti </w:t>
      </w:r>
      <w:r w:rsidR="00C56ABB" w:rsidRPr="00293A58">
        <w:rPr>
          <w:rFonts w:ascii="Times New Roman" w:hAnsi="Times New Roman" w:cs="Times New Roman"/>
          <w:sz w:val="28"/>
          <w:szCs w:val="28"/>
        </w:rPr>
        <w:t>d</w:t>
      </w:r>
      <w:r w:rsidR="00C56ABB">
        <w:rPr>
          <w:rFonts w:ascii="Times New Roman" w:hAnsi="Times New Roman" w:cs="Times New Roman"/>
          <w:sz w:val="28"/>
          <w:szCs w:val="28"/>
        </w:rPr>
        <w:t>a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lla </w:t>
      </w:r>
      <w:r w:rsidR="00C56ABB">
        <w:rPr>
          <w:rFonts w:ascii="Times New Roman" w:hAnsi="Times New Roman" w:cs="Times New Roman"/>
          <w:sz w:val="28"/>
          <w:szCs w:val="28"/>
        </w:rPr>
        <w:t>g</w:t>
      </w:r>
      <w:r w:rsidR="00C56ABB" w:rsidRPr="00293A58">
        <w:rPr>
          <w:rFonts w:ascii="Times New Roman" w:hAnsi="Times New Roman" w:cs="Times New Roman"/>
          <w:sz w:val="28"/>
          <w:szCs w:val="28"/>
        </w:rPr>
        <w:t>estione separata.</w:t>
      </w:r>
      <w:r w:rsidR="00C56ABB">
        <w:rPr>
          <w:rFonts w:ascii="Times New Roman" w:hAnsi="Times New Roman" w:cs="Times New Roman"/>
          <w:sz w:val="28"/>
          <w:szCs w:val="28"/>
        </w:rPr>
        <w:t xml:space="preserve"> Il b</w:t>
      </w:r>
      <w:r w:rsidR="00C56ABB" w:rsidRPr="00293A58">
        <w:rPr>
          <w:rFonts w:ascii="Times New Roman" w:hAnsi="Times New Roman" w:cs="Times New Roman"/>
          <w:sz w:val="28"/>
          <w:szCs w:val="28"/>
        </w:rPr>
        <w:t>onus</w:t>
      </w:r>
      <w:r w:rsidR="00C56ABB">
        <w:rPr>
          <w:rFonts w:ascii="Times New Roman" w:hAnsi="Times New Roman" w:cs="Times New Roman"/>
          <w:sz w:val="28"/>
          <w:szCs w:val="28"/>
        </w:rPr>
        <w:t xml:space="preserve"> aggiuntivo è espresso in una tabella riassuntiva, che identifica i valori percentuali in funzione dell’età assicurativa al momento del decesso o del riscatto</w:t>
      </w:r>
      <w:r w:rsidR="00C56ABB" w:rsidRPr="00293A58">
        <w:rPr>
          <w:rFonts w:ascii="Times New Roman" w:hAnsi="Times New Roman" w:cs="Times New Roman"/>
          <w:sz w:val="28"/>
          <w:szCs w:val="28"/>
        </w:rPr>
        <w:t>:</w:t>
      </w:r>
      <w:r w:rsidR="00C0285D">
        <w:rPr>
          <w:rFonts w:ascii="Times New Roman" w:hAnsi="Times New Roman" w:cs="Times New Roman"/>
          <w:sz w:val="28"/>
          <w:szCs w:val="28"/>
        </w:rPr>
        <w:t xml:space="preserve"> ed è pari, ad esempio, all’1% del capitale assicurato dall’undicesima alla quindicesima annualità, e sale al valore massimo del 2,5% </w:t>
      </w:r>
      <w:r w:rsidR="008E3AC0">
        <w:rPr>
          <w:rFonts w:ascii="Times New Roman" w:hAnsi="Times New Roman" w:cs="Times New Roman"/>
          <w:sz w:val="28"/>
          <w:szCs w:val="28"/>
        </w:rPr>
        <w:t xml:space="preserve">oltre la ventiseiesima annualità. 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La misura annua di rivalutazione </w:t>
      </w:r>
      <w:r w:rsidR="00B92552">
        <w:rPr>
          <w:rFonts w:ascii="Times New Roman" w:hAnsi="Times New Roman" w:cs="Times New Roman"/>
          <w:sz w:val="28"/>
          <w:szCs w:val="28"/>
        </w:rPr>
        <w:t xml:space="preserve">del contratto </w:t>
      </w:r>
      <w:r w:rsidR="00C56ABB" w:rsidRPr="00293A58">
        <w:rPr>
          <w:rFonts w:ascii="Times New Roman" w:hAnsi="Times New Roman" w:cs="Times New Roman"/>
          <w:sz w:val="28"/>
          <w:szCs w:val="28"/>
        </w:rPr>
        <w:t>è pari al rendimento d</w:t>
      </w:r>
      <w:r w:rsidR="00B92552">
        <w:rPr>
          <w:rFonts w:ascii="Times New Roman" w:hAnsi="Times New Roman" w:cs="Times New Roman"/>
          <w:sz w:val="28"/>
          <w:szCs w:val="28"/>
        </w:rPr>
        <w:t>e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lla </w:t>
      </w:r>
      <w:r w:rsidR="00B92552">
        <w:rPr>
          <w:rFonts w:ascii="Times New Roman" w:hAnsi="Times New Roman" w:cs="Times New Roman"/>
          <w:sz w:val="28"/>
          <w:szCs w:val="28"/>
        </w:rPr>
        <w:t>g</w:t>
      </w:r>
      <w:r w:rsidR="00C56ABB" w:rsidRPr="00293A58">
        <w:rPr>
          <w:rFonts w:ascii="Times New Roman" w:hAnsi="Times New Roman" w:cs="Times New Roman"/>
          <w:sz w:val="28"/>
          <w:szCs w:val="28"/>
        </w:rPr>
        <w:t>estione separata</w:t>
      </w:r>
      <w:r w:rsidR="00B92552">
        <w:rPr>
          <w:rFonts w:ascii="Times New Roman" w:hAnsi="Times New Roman" w:cs="Times New Roman"/>
          <w:sz w:val="28"/>
          <w:szCs w:val="28"/>
        </w:rPr>
        <w:t>,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diminuito d</w:t>
      </w:r>
      <w:r w:rsidR="00B92552">
        <w:rPr>
          <w:rFonts w:ascii="Times New Roman" w:hAnsi="Times New Roman" w:cs="Times New Roman"/>
          <w:sz w:val="28"/>
          <w:szCs w:val="28"/>
        </w:rPr>
        <w:t>el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valore trattenuto da</w:t>
      </w:r>
      <w:r w:rsidR="00B92552">
        <w:rPr>
          <w:rFonts w:ascii="Times New Roman" w:hAnsi="Times New Roman" w:cs="Times New Roman"/>
          <w:sz w:val="28"/>
          <w:szCs w:val="28"/>
        </w:rPr>
        <w:t>lla compagnia</w:t>
      </w:r>
      <w:r w:rsidR="005241DB">
        <w:rPr>
          <w:rFonts w:ascii="Times New Roman" w:hAnsi="Times New Roman" w:cs="Times New Roman"/>
          <w:sz w:val="28"/>
          <w:szCs w:val="28"/>
        </w:rPr>
        <w:t xml:space="preserve"> (nel range </w:t>
      </w:r>
      <w:r w:rsidR="005241DB" w:rsidRPr="005241DB">
        <w:rPr>
          <w:rFonts w:ascii="Times New Roman" w:hAnsi="Times New Roman" w:cs="Times New Roman"/>
          <w:sz w:val="28"/>
          <w:szCs w:val="28"/>
        </w:rPr>
        <w:t>1,30%</w:t>
      </w:r>
      <w:r w:rsidR="005241DB">
        <w:rPr>
          <w:rFonts w:ascii="Times New Roman" w:hAnsi="Times New Roman" w:cs="Times New Roman"/>
          <w:sz w:val="28"/>
          <w:szCs w:val="28"/>
        </w:rPr>
        <w:t>-</w:t>
      </w:r>
      <w:r w:rsidR="005241DB" w:rsidRPr="005241DB">
        <w:rPr>
          <w:rFonts w:ascii="Times New Roman" w:hAnsi="Times New Roman" w:cs="Times New Roman"/>
          <w:sz w:val="28"/>
          <w:szCs w:val="28"/>
        </w:rPr>
        <w:t>1,60%</w:t>
      </w:r>
      <w:r w:rsidR="005241DB">
        <w:rPr>
          <w:rFonts w:ascii="Times New Roman" w:hAnsi="Times New Roman" w:cs="Times New Roman"/>
          <w:sz w:val="28"/>
          <w:szCs w:val="28"/>
        </w:rPr>
        <w:t xml:space="preserve"> annuo</w:t>
      </w:r>
      <w:r w:rsidR="005241DB" w:rsidRPr="005241DB">
        <w:rPr>
          <w:rFonts w:ascii="Times New Roman" w:hAnsi="Times New Roman" w:cs="Times New Roman"/>
          <w:sz w:val="28"/>
          <w:szCs w:val="28"/>
        </w:rPr>
        <w:t>)</w:t>
      </w:r>
      <w:r w:rsidR="00B92552">
        <w:rPr>
          <w:rFonts w:ascii="Times New Roman" w:hAnsi="Times New Roman" w:cs="Times New Roman"/>
          <w:sz w:val="28"/>
          <w:szCs w:val="28"/>
        </w:rPr>
        <w:t>,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5241DB">
        <w:rPr>
          <w:rFonts w:ascii="Times New Roman" w:hAnsi="Times New Roman" w:cs="Times New Roman"/>
          <w:sz w:val="28"/>
          <w:szCs w:val="28"/>
        </w:rPr>
        <w:t>e</w:t>
      </w:r>
      <w:r w:rsidR="00B92552">
        <w:rPr>
          <w:rFonts w:ascii="Times New Roman" w:hAnsi="Times New Roman" w:cs="Times New Roman"/>
          <w:sz w:val="28"/>
          <w:szCs w:val="28"/>
        </w:rPr>
        <w:t xml:space="preserve"> può risultare anche negativo</w:t>
      </w:r>
      <w:r w:rsidR="00C56ABB" w:rsidRPr="00293A58">
        <w:rPr>
          <w:rFonts w:ascii="Times New Roman" w:hAnsi="Times New Roman" w:cs="Times New Roman"/>
          <w:sz w:val="28"/>
          <w:szCs w:val="28"/>
        </w:rPr>
        <w:t>.</w:t>
      </w:r>
      <w:r w:rsidR="00B92552">
        <w:rPr>
          <w:rFonts w:ascii="Times New Roman" w:hAnsi="Times New Roman" w:cs="Times New Roman"/>
          <w:sz w:val="28"/>
          <w:szCs w:val="28"/>
        </w:rPr>
        <w:t xml:space="preserve"> </w:t>
      </w:r>
      <w:r w:rsidR="003403A5" w:rsidRPr="00293A58">
        <w:rPr>
          <w:rFonts w:ascii="Times New Roman" w:hAnsi="Times New Roman" w:cs="Times New Roman"/>
          <w:sz w:val="28"/>
          <w:szCs w:val="28"/>
        </w:rPr>
        <w:t>In caso di decesso dell’</w:t>
      </w:r>
      <w:r w:rsidR="003403A5">
        <w:rPr>
          <w:rFonts w:ascii="Times New Roman" w:hAnsi="Times New Roman" w:cs="Times New Roman"/>
          <w:sz w:val="28"/>
          <w:szCs w:val="28"/>
        </w:rPr>
        <w:t>a</w:t>
      </w:r>
      <w:r w:rsidR="003403A5" w:rsidRPr="00293A58">
        <w:rPr>
          <w:rFonts w:ascii="Times New Roman" w:hAnsi="Times New Roman" w:cs="Times New Roman"/>
          <w:sz w:val="28"/>
          <w:szCs w:val="28"/>
        </w:rPr>
        <w:t xml:space="preserve">ssicurato è </w:t>
      </w:r>
      <w:r w:rsidR="003403A5">
        <w:rPr>
          <w:rFonts w:ascii="Times New Roman" w:hAnsi="Times New Roman" w:cs="Times New Roman"/>
          <w:sz w:val="28"/>
          <w:szCs w:val="28"/>
        </w:rPr>
        <w:t xml:space="preserve">però </w:t>
      </w:r>
      <w:r w:rsidR="003403A5" w:rsidRPr="00293A58">
        <w:rPr>
          <w:rFonts w:ascii="Times New Roman" w:hAnsi="Times New Roman" w:cs="Times New Roman"/>
          <w:sz w:val="28"/>
          <w:szCs w:val="28"/>
        </w:rPr>
        <w:t>garantita la restituzione di un importo che non può essere inferiore al capitale assicurato iniziale</w:t>
      </w:r>
      <w:r w:rsidR="003403A5">
        <w:rPr>
          <w:rFonts w:ascii="Times New Roman" w:hAnsi="Times New Roman" w:cs="Times New Roman"/>
          <w:sz w:val="28"/>
          <w:szCs w:val="28"/>
        </w:rPr>
        <w:t>,</w:t>
      </w:r>
      <w:r w:rsidR="003403A5" w:rsidRPr="00293A58">
        <w:rPr>
          <w:rFonts w:ascii="Times New Roman" w:hAnsi="Times New Roman" w:cs="Times New Roman"/>
          <w:sz w:val="28"/>
          <w:szCs w:val="28"/>
        </w:rPr>
        <w:t xml:space="preserve"> eventualmente riproporzionato a seguito di operazioni di riscatto parziale</w:t>
      </w:r>
      <w:r w:rsidR="003403A5">
        <w:rPr>
          <w:rFonts w:ascii="Times New Roman" w:hAnsi="Times New Roman" w:cs="Times New Roman"/>
          <w:sz w:val="28"/>
          <w:szCs w:val="28"/>
        </w:rPr>
        <w:t xml:space="preserve">. </w:t>
      </w:r>
      <w:r w:rsidR="00D528F9">
        <w:rPr>
          <w:rFonts w:ascii="Times New Roman" w:hAnsi="Times New Roman" w:cs="Times New Roman"/>
          <w:sz w:val="28"/>
          <w:szCs w:val="28"/>
        </w:rPr>
        <w:t>Il p</w:t>
      </w:r>
      <w:r w:rsidR="00C56ABB" w:rsidRPr="00293A58">
        <w:rPr>
          <w:rFonts w:ascii="Times New Roman" w:hAnsi="Times New Roman" w:cs="Times New Roman"/>
          <w:sz w:val="28"/>
          <w:szCs w:val="28"/>
        </w:rPr>
        <w:t>remio unico</w:t>
      </w:r>
      <w:r w:rsidR="00D528F9">
        <w:rPr>
          <w:rFonts w:ascii="Times New Roman" w:hAnsi="Times New Roman" w:cs="Times New Roman"/>
          <w:sz w:val="28"/>
          <w:szCs w:val="28"/>
        </w:rPr>
        <w:t xml:space="preserve"> deve avere un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importo minimo </w:t>
      </w:r>
      <w:r w:rsidR="00D528F9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Start"/>
      <w:r w:rsidR="00D528F9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D528F9">
        <w:rPr>
          <w:rFonts w:ascii="Times New Roman" w:hAnsi="Times New Roman" w:cs="Times New Roman"/>
          <w:sz w:val="28"/>
          <w:szCs w:val="28"/>
        </w:rPr>
        <w:t xml:space="preserve"> mila euro con un 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massimo </w:t>
      </w:r>
      <w:r w:rsidR="00D528F9">
        <w:rPr>
          <w:rFonts w:ascii="Times New Roman" w:hAnsi="Times New Roman" w:cs="Times New Roman"/>
          <w:sz w:val="28"/>
          <w:szCs w:val="28"/>
        </w:rPr>
        <w:t>di un milione di euro</w:t>
      </w:r>
      <w:r w:rsidR="00C56ABB" w:rsidRPr="00293A58">
        <w:rPr>
          <w:rFonts w:ascii="Times New Roman" w:hAnsi="Times New Roman" w:cs="Times New Roman"/>
          <w:sz w:val="28"/>
          <w:szCs w:val="28"/>
        </w:rPr>
        <w:t>.</w:t>
      </w:r>
      <w:r w:rsidR="00D528F9">
        <w:rPr>
          <w:rFonts w:ascii="Times New Roman" w:hAnsi="Times New Roman" w:cs="Times New Roman"/>
          <w:sz w:val="28"/>
          <w:szCs w:val="28"/>
        </w:rPr>
        <w:t xml:space="preserve"> </w:t>
      </w:r>
      <w:r w:rsidR="00C56ABB" w:rsidRPr="00293A58">
        <w:rPr>
          <w:rFonts w:ascii="Times New Roman" w:hAnsi="Times New Roman" w:cs="Times New Roman"/>
          <w:sz w:val="28"/>
          <w:szCs w:val="28"/>
        </w:rPr>
        <w:t>È possibile esercitare il diritto di riscatto purché sia trascorso almeno un anno dalla data di decorrenza</w:t>
      </w:r>
      <w:r w:rsidR="003403A5">
        <w:rPr>
          <w:rFonts w:ascii="Times New Roman" w:hAnsi="Times New Roman" w:cs="Times New Roman"/>
          <w:sz w:val="28"/>
          <w:szCs w:val="28"/>
        </w:rPr>
        <w:t xml:space="preserve">. 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L’importo di riscatto </w:t>
      </w:r>
      <w:r w:rsidR="003403A5">
        <w:rPr>
          <w:rFonts w:ascii="Times New Roman" w:hAnsi="Times New Roman" w:cs="Times New Roman"/>
          <w:sz w:val="28"/>
          <w:szCs w:val="28"/>
        </w:rPr>
        <w:t xml:space="preserve">totale </w:t>
      </w:r>
      <w:r w:rsidR="00C56ABB" w:rsidRPr="00293A58">
        <w:rPr>
          <w:rFonts w:ascii="Times New Roman" w:hAnsi="Times New Roman" w:cs="Times New Roman"/>
          <w:sz w:val="28"/>
          <w:szCs w:val="28"/>
        </w:rPr>
        <w:t>è pari al capitale assicurato rivalutato fino alla data di richiesta di riscatto al netto dei costi</w:t>
      </w:r>
      <w:r w:rsidR="003403A5">
        <w:rPr>
          <w:rFonts w:ascii="Times New Roman" w:hAnsi="Times New Roman" w:cs="Times New Roman"/>
          <w:sz w:val="28"/>
          <w:szCs w:val="28"/>
        </w:rPr>
        <w:t>, mentre in caso di r</w:t>
      </w:r>
      <w:r w:rsidR="00C56ABB" w:rsidRPr="00293A58">
        <w:rPr>
          <w:rFonts w:ascii="Times New Roman" w:hAnsi="Times New Roman" w:cs="Times New Roman"/>
          <w:sz w:val="28"/>
          <w:szCs w:val="28"/>
        </w:rPr>
        <w:t>iscatto parziale</w:t>
      </w:r>
      <w:r w:rsidR="003403A5">
        <w:rPr>
          <w:rFonts w:ascii="Times New Roman" w:hAnsi="Times New Roman" w:cs="Times New Roman"/>
          <w:sz w:val="28"/>
          <w:szCs w:val="28"/>
        </w:rPr>
        <w:t xml:space="preserve"> l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’importo minimo di riscatto </w:t>
      </w:r>
      <w:r w:rsidR="003403A5">
        <w:rPr>
          <w:rFonts w:ascii="Times New Roman" w:hAnsi="Times New Roman" w:cs="Times New Roman"/>
          <w:sz w:val="28"/>
          <w:szCs w:val="28"/>
        </w:rPr>
        <w:t>deve essere di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500 </w:t>
      </w:r>
      <w:r w:rsidR="003403A5">
        <w:rPr>
          <w:rFonts w:ascii="Times New Roman" w:hAnsi="Times New Roman" w:cs="Times New Roman"/>
          <w:sz w:val="28"/>
          <w:szCs w:val="28"/>
        </w:rPr>
        <w:t xml:space="preserve">euro </w:t>
      </w:r>
      <w:r w:rsidR="00C56ABB" w:rsidRPr="00293A58">
        <w:rPr>
          <w:rFonts w:ascii="Times New Roman" w:hAnsi="Times New Roman" w:cs="Times New Roman"/>
          <w:sz w:val="28"/>
          <w:szCs w:val="28"/>
        </w:rPr>
        <w:t>a condizione che il capitale assicurato residuo non risulti inferiore a 5</w:t>
      </w:r>
      <w:r w:rsidR="003403A5">
        <w:rPr>
          <w:rFonts w:ascii="Times New Roman" w:hAnsi="Times New Roman" w:cs="Times New Roman"/>
          <w:sz w:val="28"/>
          <w:szCs w:val="28"/>
        </w:rPr>
        <w:t xml:space="preserve"> mila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6ABB" w:rsidRPr="00293A58">
        <w:rPr>
          <w:rFonts w:ascii="Times New Roman" w:hAnsi="Times New Roman" w:cs="Times New Roman"/>
          <w:sz w:val="28"/>
          <w:szCs w:val="28"/>
        </w:rPr>
        <w:t>E'</w:t>
      </w:r>
      <w:proofErr w:type="gramEnd"/>
      <w:r w:rsidR="00C56ABB" w:rsidRPr="00293A58">
        <w:rPr>
          <w:rFonts w:ascii="Times New Roman" w:hAnsi="Times New Roman" w:cs="Times New Roman"/>
          <w:sz w:val="28"/>
          <w:szCs w:val="28"/>
        </w:rPr>
        <w:t xml:space="preserve"> consentito un solo riscatto parziale per ogni annualità.</w:t>
      </w:r>
      <w:r w:rsidR="003403A5">
        <w:rPr>
          <w:rFonts w:ascii="Times New Roman" w:hAnsi="Times New Roman" w:cs="Times New Roman"/>
          <w:sz w:val="28"/>
          <w:szCs w:val="28"/>
        </w:rPr>
        <w:t xml:space="preserve"> 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Il prodotto è rivolto ad </w:t>
      </w:r>
      <w:r w:rsidR="003403A5">
        <w:rPr>
          <w:rFonts w:ascii="Times New Roman" w:hAnsi="Times New Roman" w:cs="Times New Roman"/>
          <w:sz w:val="28"/>
          <w:szCs w:val="28"/>
        </w:rPr>
        <w:t>a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ssicurati che alla sottoscrizione del contratto </w:t>
      </w:r>
      <w:r w:rsidR="003403A5">
        <w:rPr>
          <w:rFonts w:ascii="Times New Roman" w:hAnsi="Times New Roman" w:cs="Times New Roman"/>
          <w:sz w:val="28"/>
          <w:szCs w:val="28"/>
        </w:rPr>
        <w:t>hanno</w:t>
      </w:r>
      <w:r w:rsidR="00C56ABB" w:rsidRPr="00293A58">
        <w:rPr>
          <w:rFonts w:ascii="Times New Roman" w:hAnsi="Times New Roman" w:cs="Times New Roman"/>
          <w:sz w:val="28"/>
          <w:szCs w:val="28"/>
        </w:rPr>
        <w:t xml:space="preserve"> un’età inferiore o uguale a 80 anni</w:t>
      </w:r>
      <w:r w:rsidR="003403A5">
        <w:rPr>
          <w:rFonts w:ascii="Times New Roman" w:hAnsi="Times New Roman" w:cs="Times New Roman"/>
          <w:sz w:val="28"/>
          <w:szCs w:val="28"/>
        </w:rPr>
        <w:t xml:space="preserve">. </w:t>
      </w:r>
      <w:r w:rsidR="00F63E52">
        <w:rPr>
          <w:rFonts w:ascii="Times New Roman" w:hAnsi="Times New Roman" w:cs="Times New Roman"/>
          <w:sz w:val="28"/>
          <w:szCs w:val="28"/>
        </w:rPr>
        <w:t xml:space="preserve">Le caratteristiche del </w:t>
      </w:r>
      <w:r w:rsidR="00F63E52" w:rsidRPr="00293A58">
        <w:rPr>
          <w:rFonts w:ascii="Times New Roman" w:hAnsi="Times New Roman" w:cs="Times New Roman"/>
          <w:sz w:val="28"/>
          <w:szCs w:val="28"/>
        </w:rPr>
        <w:t>motore finanziario</w:t>
      </w:r>
      <w:r w:rsidR="00F63E52">
        <w:rPr>
          <w:rFonts w:ascii="Times New Roman" w:hAnsi="Times New Roman" w:cs="Times New Roman"/>
          <w:sz w:val="28"/>
          <w:szCs w:val="28"/>
        </w:rPr>
        <w:t xml:space="preserve"> sono semplici e trasparenti, e il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 Fondo Euro San Giorgio</w:t>
      </w:r>
      <w:r w:rsidR="00F63E52">
        <w:rPr>
          <w:rFonts w:ascii="Times New Roman" w:hAnsi="Times New Roman" w:cs="Times New Roman"/>
          <w:sz w:val="28"/>
          <w:szCs w:val="28"/>
        </w:rPr>
        <w:t xml:space="preserve"> adotta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 una politica d’investimento prudente</w:t>
      </w:r>
      <w:r w:rsidR="00F63E52">
        <w:rPr>
          <w:rFonts w:ascii="Times New Roman" w:hAnsi="Times New Roman" w:cs="Times New Roman"/>
          <w:sz w:val="28"/>
          <w:szCs w:val="28"/>
        </w:rPr>
        <w:t>,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 orientata </w:t>
      </w:r>
      <w:r w:rsidR="00F63E52">
        <w:rPr>
          <w:rFonts w:ascii="Times New Roman" w:hAnsi="Times New Roman" w:cs="Times New Roman"/>
          <w:sz w:val="28"/>
          <w:szCs w:val="28"/>
        </w:rPr>
        <w:t xml:space="preserve">come tipicamente accade per questi prodotti 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verso </w:t>
      </w:r>
      <w:r w:rsidR="00F63E52">
        <w:rPr>
          <w:rFonts w:ascii="Times New Roman" w:hAnsi="Times New Roman" w:cs="Times New Roman"/>
          <w:sz w:val="28"/>
          <w:szCs w:val="28"/>
        </w:rPr>
        <w:t>sottostanti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 di tipo obbligazionario. La scelta degli investimenti è determinata sulla base della struttura degli impegni assunti nell’ambito dei contratti assicurativi collegati alla </w:t>
      </w:r>
      <w:r w:rsidR="00F63E52">
        <w:rPr>
          <w:rFonts w:ascii="Times New Roman" w:hAnsi="Times New Roman" w:cs="Times New Roman"/>
          <w:sz w:val="28"/>
          <w:szCs w:val="28"/>
        </w:rPr>
        <w:t>g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estione e dall’analisi degli scenari economici e dei mercati di investimento. </w:t>
      </w:r>
      <w:r w:rsidR="00F63E52">
        <w:rPr>
          <w:rFonts w:ascii="Times New Roman" w:hAnsi="Times New Roman" w:cs="Times New Roman"/>
          <w:sz w:val="28"/>
          <w:szCs w:val="28"/>
        </w:rPr>
        <w:t xml:space="preserve">Anche se sul </w:t>
      </w:r>
      <w:r w:rsidR="00F63E52" w:rsidRPr="00293A58">
        <w:rPr>
          <w:rFonts w:ascii="Times New Roman" w:hAnsi="Times New Roman" w:cs="Times New Roman"/>
          <w:sz w:val="28"/>
          <w:szCs w:val="28"/>
        </w:rPr>
        <w:t>breve termine</w:t>
      </w:r>
      <w:r w:rsidR="00F63E52">
        <w:rPr>
          <w:rFonts w:ascii="Times New Roman" w:hAnsi="Times New Roman" w:cs="Times New Roman"/>
          <w:sz w:val="28"/>
          <w:szCs w:val="28"/>
        </w:rPr>
        <w:t xml:space="preserve"> sono </w:t>
      </w:r>
      <w:r w:rsidR="00F63E52" w:rsidRPr="00293A58">
        <w:rPr>
          <w:rFonts w:ascii="Times New Roman" w:hAnsi="Times New Roman" w:cs="Times New Roman"/>
          <w:sz w:val="28"/>
          <w:szCs w:val="28"/>
        </w:rPr>
        <w:t>possibil</w:t>
      </w:r>
      <w:r w:rsidR="00F63E52">
        <w:rPr>
          <w:rFonts w:ascii="Times New Roman" w:hAnsi="Times New Roman" w:cs="Times New Roman"/>
          <w:sz w:val="28"/>
          <w:szCs w:val="28"/>
        </w:rPr>
        <w:t>i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F63E52">
        <w:rPr>
          <w:rFonts w:ascii="Times New Roman" w:hAnsi="Times New Roman" w:cs="Times New Roman"/>
          <w:sz w:val="28"/>
          <w:szCs w:val="28"/>
        </w:rPr>
        <w:t>scelte gestionali finalizzate a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F63E52">
        <w:rPr>
          <w:rFonts w:ascii="Times New Roman" w:hAnsi="Times New Roman" w:cs="Times New Roman"/>
          <w:sz w:val="28"/>
          <w:szCs w:val="28"/>
        </w:rPr>
        <w:t xml:space="preserve">cogliere 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opportunità di </w:t>
      </w:r>
      <w:r w:rsidR="00F63E52">
        <w:rPr>
          <w:rFonts w:ascii="Times New Roman" w:hAnsi="Times New Roman" w:cs="Times New Roman"/>
          <w:sz w:val="28"/>
          <w:szCs w:val="28"/>
        </w:rPr>
        <w:t>investimento più tattiche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. </w:t>
      </w:r>
      <w:r w:rsidR="00F63E52">
        <w:rPr>
          <w:rFonts w:ascii="Times New Roman" w:hAnsi="Times New Roman" w:cs="Times New Roman"/>
          <w:sz w:val="28"/>
          <w:szCs w:val="28"/>
        </w:rPr>
        <w:t>Nel segmento degli i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nvestimenti obbligazionari </w:t>
      </w:r>
      <w:r w:rsidR="00F63E52">
        <w:rPr>
          <w:rFonts w:ascii="Times New Roman" w:hAnsi="Times New Roman" w:cs="Times New Roman"/>
          <w:sz w:val="28"/>
          <w:szCs w:val="28"/>
        </w:rPr>
        <w:t xml:space="preserve">vengono </w:t>
      </w:r>
      <w:r w:rsidR="00F63E52">
        <w:rPr>
          <w:rFonts w:ascii="Times New Roman" w:hAnsi="Times New Roman" w:cs="Times New Roman"/>
          <w:sz w:val="28"/>
          <w:szCs w:val="28"/>
        </w:rPr>
        <w:lastRenderedPageBreak/>
        <w:t xml:space="preserve">privilegiati gli emittenti di </w:t>
      </w:r>
      <w:r w:rsidR="00F63E52" w:rsidRPr="00293A58">
        <w:rPr>
          <w:rFonts w:ascii="Times New Roman" w:hAnsi="Times New Roman" w:cs="Times New Roman"/>
          <w:sz w:val="28"/>
          <w:szCs w:val="28"/>
        </w:rPr>
        <w:t xml:space="preserve">rating investment grade, </w:t>
      </w:r>
      <w:r w:rsidR="00F63E52">
        <w:rPr>
          <w:rFonts w:ascii="Times New Roman" w:hAnsi="Times New Roman" w:cs="Times New Roman"/>
          <w:sz w:val="28"/>
          <w:szCs w:val="28"/>
        </w:rPr>
        <w:t>e sono possibili quote di i</w:t>
      </w:r>
      <w:r w:rsidR="00F63E52" w:rsidRPr="00293A58">
        <w:rPr>
          <w:rFonts w:ascii="Times New Roman" w:hAnsi="Times New Roman" w:cs="Times New Roman"/>
          <w:sz w:val="28"/>
          <w:szCs w:val="28"/>
        </w:rPr>
        <w:t>nvestimenti immobiliari</w:t>
      </w:r>
      <w:r w:rsidR="00F63E52">
        <w:rPr>
          <w:rFonts w:ascii="Times New Roman" w:hAnsi="Times New Roman" w:cs="Times New Roman"/>
          <w:sz w:val="28"/>
          <w:szCs w:val="28"/>
        </w:rPr>
        <w:t xml:space="preserve"> (massimo 40%) o </w:t>
      </w:r>
      <w:proofErr w:type="spellStart"/>
      <w:r w:rsidR="00F63E52">
        <w:rPr>
          <w:rFonts w:ascii="Times New Roman" w:hAnsi="Times New Roman" w:cs="Times New Roman"/>
          <w:sz w:val="28"/>
          <w:szCs w:val="28"/>
        </w:rPr>
        <w:t>Oicr</w:t>
      </w:r>
      <w:proofErr w:type="spellEnd"/>
      <w:r w:rsidR="00F63E52">
        <w:rPr>
          <w:rFonts w:ascii="Times New Roman" w:hAnsi="Times New Roman" w:cs="Times New Roman"/>
          <w:sz w:val="28"/>
          <w:szCs w:val="28"/>
        </w:rPr>
        <w:t xml:space="preserve">, come percentuali minoritarie di azioni (massimo 35%). </w:t>
      </w:r>
      <w:r w:rsidR="005241DB">
        <w:rPr>
          <w:rFonts w:ascii="Times New Roman" w:hAnsi="Times New Roman" w:cs="Times New Roman"/>
          <w:sz w:val="28"/>
          <w:szCs w:val="28"/>
        </w:rPr>
        <w:t xml:space="preserve">Il portafoglio della gestione separata </w:t>
      </w:r>
      <w:r w:rsidR="001347FA">
        <w:rPr>
          <w:rFonts w:ascii="Times New Roman" w:hAnsi="Times New Roman" w:cs="Times New Roman"/>
          <w:sz w:val="28"/>
          <w:szCs w:val="28"/>
        </w:rPr>
        <w:t xml:space="preserve">è allocato al 35% sui Btp, seguiti dal 25% di fondi diversificati, 22% di obbligazioni in euro, etc. E le azioni si fermano al 3%. Questo ha permesso nel 2019 di restituire un rendimento, al lordo dei costi, pari al 3,3%. Il </w:t>
      </w:r>
      <w:proofErr w:type="spellStart"/>
      <w:r w:rsidR="001347FA">
        <w:rPr>
          <w:rFonts w:ascii="Times New Roman" w:hAnsi="Times New Roman" w:cs="Times New Roman"/>
          <w:sz w:val="28"/>
          <w:szCs w:val="28"/>
        </w:rPr>
        <w:t>Kid</w:t>
      </w:r>
      <w:proofErr w:type="spellEnd"/>
      <w:r w:rsidR="001347FA">
        <w:rPr>
          <w:rFonts w:ascii="Times New Roman" w:hAnsi="Times New Roman" w:cs="Times New Roman"/>
          <w:sz w:val="28"/>
          <w:szCs w:val="28"/>
        </w:rPr>
        <w:t xml:space="preserve">, proiettato sull’orizzonte temporale suggerito di </w:t>
      </w:r>
      <w:proofErr w:type="gramStart"/>
      <w:r w:rsidR="001347FA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1347FA">
        <w:rPr>
          <w:rFonts w:ascii="Times New Roman" w:hAnsi="Times New Roman" w:cs="Times New Roman"/>
          <w:sz w:val="28"/>
          <w:szCs w:val="28"/>
        </w:rPr>
        <w:t xml:space="preserve"> anni e già al netto di tutti i costi, </w:t>
      </w:r>
      <w:r w:rsidR="00BB41FA">
        <w:rPr>
          <w:rFonts w:ascii="Times New Roman" w:hAnsi="Times New Roman" w:cs="Times New Roman"/>
          <w:sz w:val="28"/>
          <w:szCs w:val="28"/>
        </w:rPr>
        <w:t>evidenzia valori attesi incoraggianti. In caso di forte stress dei mercati il documento stima un guadagno medio annuo comunque pari allo 0,12%, che sale allo 0,92% nello scenario intermedio e al 1,17% se le condizioni di mercato sono al meglio. (riproduzione riservata)</w:t>
      </w:r>
    </w:p>
    <w:p w14:paraId="62385836" w14:textId="7C1AEBF5" w:rsidR="00247283" w:rsidRDefault="00247283" w:rsidP="00F63E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DB0A12" w14:textId="77777777" w:rsidR="001347FA" w:rsidRPr="00293A58" w:rsidRDefault="001347FA" w:rsidP="00F63E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47FA" w:rsidRPr="00293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39AD"/>
    <w:multiLevelType w:val="hybridMultilevel"/>
    <w:tmpl w:val="613827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468B5"/>
    <w:multiLevelType w:val="hybridMultilevel"/>
    <w:tmpl w:val="88209658"/>
    <w:lvl w:ilvl="0" w:tplc="C8120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2576"/>
    <w:multiLevelType w:val="hybridMultilevel"/>
    <w:tmpl w:val="9F4EE3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B178C4"/>
    <w:multiLevelType w:val="hybridMultilevel"/>
    <w:tmpl w:val="644661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4F06B6"/>
    <w:multiLevelType w:val="hybridMultilevel"/>
    <w:tmpl w:val="423C50A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7DC301E"/>
    <w:multiLevelType w:val="hybridMultilevel"/>
    <w:tmpl w:val="44222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57342"/>
    <w:multiLevelType w:val="hybridMultilevel"/>
    <w:tmpl w:val="7C8C80B6"/>
    <w:lvl w:ilvl="0" w:tplc="BE0A175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21D6"/>
    <w:multiLevelType w:val="hybridMultilevel"/>
    <w:tmpl w:val="9EAA5154"/>
    <w:lvl w:ilvl="0" w:tplc="1EDE837C">
      <w:start w:val="1"/>
      <w:numFmt w:val="upperLetter"/>
      <w:lvlText w:val="%1."/>
      <w:lvlJc w:val="left"/>
      <w:pPr>
        <w:ind w:left="97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694" w:hanging="360"/>
      </w:pPr>
    </w:lvl>
    <w:lvl w:ilvl="2" w:tplc="0410001B" w:tentative="1">
      <w:start w:val="1"/>
      <w:numFmt w:val="lowerRoman"/>
      <w:lvlText w:val="%3."/>
      <w:lvlJc w:val="right"/>
      <w:pPr>
        <w:ind w:left="2414" w:hanging="180"/>
      </w:pPr>
    </w:lvl>
    <w:lvl w:ilvl="3" w:tplc="0410000F" w:tentative="1">
      <w:start w:val="1"/>
      <w:numFmt w:val="decimal"/>
      <w:lvlText w:val="%4."/>
      <w:lvlJc w:val="left"/>
      <w:pPr>
        <w:ind w:left="3134" w:hanging="360"/>
      </w:pPr>
    </w:lvl>
    <w:lvl w:ilvl="4" w:tplc="04100019" w:tentative="1">
      <w:start w:val="1"/>
      <w:numFmt w:val="lowerLetter"/>
      <w:lvlText w:val="%5."/>
      <w:lvlJc w:val="left"/>
      <w:pPr>
        <w:ind w:left="3854" w:hanging="360"/>
      </w:pPr>
    </w:lvl>
    <w:lvl w:ilvl="5" w:tplc="0410001B" w:tentative="1">
      <w:start w:val="1"/>
      <w:numFmt w:val="lowerRoman"/>
      <w:lvlText w:val="%6."/>
      <w:lvlJc w:val="right"/>
      <w:pPr>
        <w:ind w:left="4574" w:hanging="180"/>
      </w:pPr>
    </w:lvl>
    <w:lvl w:ilvl="6" w:tplc="0410000F" w:tentative="1">
      <w:start w:val="1"/>
      <w:numFmt w:val="decimal"/>
      <w:lvlText w:val="%7."/>
      <w:lvlJc w:val="left"/>
      <w:pPr>
        <w:ind w:left="5294" w:hanging="360"/>
      </w:pPr>
    </w:lvl>
    <w:lvl w:ilvl="7" w:tplc="04100019" w:tentative="1">
      <w:start w:val="1"/>
      <w:numFmt w:val="lowerLetter"/>
      <w:lvlText w:val="%8."/>
      <w:lvlJc w:val="left"/>
      <w:pPr>
        <w:ind w:left="6014" w:hanging="360"/>
      </w:pPr>
    </w:lvl>
    <w:lvl w:ilvl="8" w:tplc="0410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8" w15:restartNumberingAfterBreak="0">
    <w:nsid w:val="47AC5348"/>
    <w:multiLevelType w:val="hybridMultilevel"/>
    <w:tmpl w:val="75104D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5A73D8"/>
    <w:multiLevelType w:val="hybridMultilevel"/>
    <w:tmpl w:val="F8902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F121A"/>
    <w:multiLevelType w:val="hybridMultilevel"/>
    <w:tmpl w:val="77C2BB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976009"/>
    <w:multiLevelType w:val="hybridMultilevel"/>
    <w:tmpl w:val="F3602A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784318B"/>
    <w:multiLevelType w:val="hybridMultilevel"/>
    <w:tmpl w:val="DD8CF2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A912332"/>
    <w:multiLevelType w:val="hybridMultilevel"/>
    <w:tmpl w:val="F94E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92CE5"/>
    <w:multiLevelType w:val="hybridMultilevel"/>
    <w:tmpl w:val="09E4F4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8F977DA"/>
    <w:multiLevelType w:val="hybridMultilevel"/>
    <w:tmpl w:val="7DE8B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87FFB"/>
    <w:multiLevelType w:val="hybridMultilevel"/>
    <w:tmpl w:val="1168119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923E7A"/>
    <w:multiLevelType w:val="hybridMultilevel"/>
    <w:tmpl w:val="FC7E29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14"/>
  </w:num>
  <w:num w:numId="6">
    <w:abstractNumId w:val="2"/>
  </w:num>
  <w:num w:numId="7">
    <w:abstractNumId w:val="16"/>
  </w:num>
  <w:num w:numId="8">
    <w:abstractNumId w:val="17"/>
  </w:num>
  <w:num w:numId="9">
    <w:abstractNumId w:val="4"/>
  </w:num>
  <w:num w:numId="10">
    <w:abstractNumId w:val="12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7E"/>
    <w:rsid w:val="000062D3"/>
    <w:rsid w:val="00067D1E"/>
    <w:rsid w:val="0007134F"/>
    <w:rsid w:val="0008582F"/>
    <w:rsid w:val="00096E45"/>
    <w:rsid w:val="001221C1"/>
    <w:rsid w:val="001347FA"/>
    <w:rsid w:val="0014556A"/>
    <w:rsid w:val="001629D8"/>
    <w:rsid w:val="00172AB7"/>
    <w:rsid w:val="00176F6E"/>
    <w:rsid w:val="001C77AB"/>
    <w:rsid w:val="001D1274"/>
    <w:rsid w:val="001E224E"/>
    <w:rsid w:val="00240DD3"/>
    <w:rsid w:val="00247283"/>
    <w:rsid w:val="00293A58"/>
    <w:rsid w:val="002C0904"/>
    <w:rsid w:val="002C357D"/>
    <w:rsid w:val="002C3EA2"/>
    <w:rsid w:val="002C6586"/>
    <w:rsid w:val="002D665E"/>
    <w:rsid w:val="002F4F08"/>
    <w:rsid w:val="00306B9C"/>
    <w:rsid w:val="0031753E"/>
    <w:rsid w:val="00323206"/>
    <w:rsid w:val="003403A5"/>
    <w:rsid w:val="00373F79"/>
    <w:rsid w:val="003756C4"/>
    <w:rsid w:val="003901FB"/>
    <w:rsid w:val="003B3634"/>
    <w:rsid w:val="003B7735"/>
    <w:rsid w:val="003E4042"/>
    <w:rsid w:val="00412842"/>
    <w:rsid w:val="00460B82"/>
    <w:rsid w:val="004A43A3"/>
    <w:rsid w:val="004D5DD9"/>
    <w:rsid w:val="004E0B74"/>
    <w:rsid w:val="005241DB"/>
    <w:rsid w:val="005428F0"/>
    <w:rsid w:val="005509D3"/>
    <w:rsid w:val="005921D0"/>
    <w:rsid w:val="00593FE9"/>
    <w:rsid w:val="005F6C7E"/>
    <w:rsid w:val="00615805"/>
    <w:rsid w:val="006172A0"/>
    <w:rsid w:val="00626597"/>
    <w:rsid w:val="00630967"/>
    <w:rsid w:val="00687FD7"/>
    <w:rsid w:val="00694658"/>
    <w:rsid w:val="006D1FF7"/>
    <w:rsid w:val="006D62A4"/>
    <w:rsid w:val="006D7377"/>
    <w:rsid w:val="006E3D6F"/>
    <w:rsid w:val="006E432F"/>
    <w:rsid w:val="00747B75"/>
    <w:rsid w:val="007823B2"/>
    <w:rsid w:val="00797830"/>
    <w:rsid w:val="007A3C12"/>
    <w:rsid w:val="007D0358"/>
    <w:rsid w:val="007E0F69"/>
    <w:rsid w:val="007E74A6"/>
    <w:rsid w:val="007F2662"/>
    <w:rsid w:val="00831B4F"/>
    <w:rsid w:val="00843A6C"/>
    <w:rsid w:val="00847F02"/>
    <w:rsid w:val="00867909"/>
    <w:rsid w:val="008939A0"/>
    <w:rsid w:val="00896FCC"/>
    <w:rsid w:val="008B5DA5"/>
    <w:rsid w:val="008E3AC0"/>
    <w:rsid w:val="008E62B0"/>
    <w:rsid w:val="00920499"/>
    <w:rsid w:val="00941C3E"/>
    <w:rsid w:val="00985712"/>
    <w:rsid w:val="009B1366"/>
    <w:rsid w:val="00A14950"/>
    <w:rsid w:val="00A16702"/>
    <w:rsid w:val="00A412EB"/>
    <w:rsid w:val="00A64D85"/>
    <w:rsid w:val="00A96BEE"/>
    <w:rsid w:val="00AE226B"/>
    <w:rsid w:val="00B14286"/>
    <w:rsid w:val="00B32934"/>
    <w:rsid w:val="00B54C78"/>
    <w:rsid w:val="00B902CC"/>
    <w:rsid w:val="00B92552"/>
    <w:rsid w:val="00BA1D56"/>
    <w:rsid w:val="00BB41FA"/>
    <w:rsid w:val="00BB759F"/>
    <w:rsid w:val="00BC56C0"/>
    <w:rsid w:val="00BC79C2"/>
    <w:rsid w:val="00BE05B5"/>
    <w:rsid w:val="00C0285D"/>
    <w:rsid w:val="00C3219B"/>
    <w:rsid w:val="00C56ABB"/>
    <w:rsid w:val="00C92A35"/>
    <w:rsid w:val="00C96666"/>
    <w:rsid w:val="00CC0BD5"/>
    <w:rsid w:val="00CC37F8"/>
    <w:rsid w:val="00CE7DAD"/>
    <w:rsid w:val="00CF771B"/>
    <w:rsid w:val="00D1437D"/>
    <w:rsid w:val="00D35133"/>
    <w:rsid w:val="00D3603C"/>
    <w:rsid w:val="00D528F9"/>
    <w:rsid w:val="00D9412C"/>
    <w:rsid w:val="00DB0A90"/>
    <w:rsid w:val="00DB7871"/>
    <w:rsid w:val="00DE3238"/>
    <w:rsid w:val="00DF0B78"/>
    <w:rsid w:val="00E321B9"/>
    <w:rsid w:val="00ED7213"/>
    <w:rsid w:val="00EF1A59"/>
    <w:rsid w:val="00F22AEF"/>
    <w:rsid w:val="00F63E52"/>
    <w:rsid w:val="00F70EE2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332"/>
  <w15:chartTrackingRefBased/>
  <w15:docId w15:val="{2791DB83-2601-4C8C-AC4D-76031D1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460B82"/>
    <w:pPr>
      <w:widowControl w:val="0"/>
      <w:autoSpaceDE w:val="0"/>
      <w:autoSpaceDN w:val="0"/>
      <w:spacing w:before="185" w:after="0" w:line="252" w:lineRule="exact"/>
      <w:ind w:left="254"/>
      <w:outlineLvl w:val="2"/>
    </w:pPr>
    <w:rPr>
      <w:rFonts w:ascii="Arial" w:eastAsia="Arial" w:hAnsi="Arial" w:cs="Arial"/>
      <w:b/>
      <w:bCs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0B82"/>
    <w:rPr>
      <w:rFonts w:ascii="Arial" w:eastAsia="Arial" w:hAnsi="Arial" w:cs="Arial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60B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B82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34"/>
    <w:qFormat/>
    <w:rsid w:val="000713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96E4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94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412C"/>
    <w:pPr>
      <w:widowControl w:val="0"/>
      <w:autoSpaceDE w:val="0"/>
      <w:autoSpaceDN w:val="0"/>
      <w:spacing w:after="0" w:line="240" w:lineRule="auto"/>
      <w:ind w:left="15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admin</cp:lastModifiedBy>
  <cp:revision>49</cp:revision>
  <dcterms:created xsi:type="dcterms:W3CDTF">2020-08-03T06:56:00Z</dcterms:created>
  <dcterms:modified xsi:type="dcterms:W3CDTF">2020-08-04T07:44:00Z</dcterms:modified>
</cp:coreProperties>
</file>